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34" w:rsidRPr="00B33034" w:rsidRDefault="00436C75" w:rsidP="00B33034">
      <w:pPr>
        <w:shd w:val="clear" w:color="auto" w:fill="FFFFFF"/>
        <w:spacing w:after="150" w:line="240" w:lineRule="auto"/>
        <w:outlineLvl w:val="0"/>
        <w:rPr>
          <w:rFonts w:ascii="Times New Roman" w:eastAsia="Times New Roman" w:hAnsi="Times New Roman" w:cs="Times New Roman"/>
          <w:b/>
          <w:bCs/>
          <w:color w:val="000000"/>
          <w:kern w:val="36"/>
          <w:sz w:val="24"/>
          <w:szCs w:val="24"/>
          <w:lang w:eastAsia="uk-UA"/>
        </w:rPr>
      </w:pPr>
      <w:r w:rsidRPr="00B33034">
        <w:rPr>
          <w:rFonts w:ascii="Times New Roman" w:eastAsia="Times New Roman" w:hAnsi="Times New Roman" w:cs="Times New Roman"/>
          <w:b/>
          <w:bCs/>
          <w:color w:val="000000"/>
          <w:kern w:val="36"/>
          <w:sz w:val="24"/>
          <w:szCs w:val="24"/>
          <w:lang w:eastAsia="uk-UA"/>
        </w:rPr>
        <w:t>Лист-роз’яснення</w:t>
      </w:r>
      <w:r w:rsidRPr="001D5894">
        <w:rPr>
          <w:rFonts w:ascii="Times New Roman" w:eastAsia="Times New Roman" w:hAnsi="Times New Roman" w:cs="Times New Roman"/>
          <w:b/>
          <w:bCs/>
          <w:color w:val="000000"/>
          <w:sz w:val="24"/>
          <w:szCs w:val="24"/>
          <w:lang w:eastAsia="uk-UA"/>
        </w:rPr>
        <w:t xml:space="preserve"> МОН</w:t>
      </w:r>
      <w:r>
        <w:rPr>
          <w:rFonts w:ascii="Times New Roman" w:eastAsia="Times New Roman" w:hAnsi="Times New Roman" w:cs="Times New Roman"/>
          <w:b/>
          <w:bCs/>
          <w:color w:val="000000"/>
          <w:sz w:val="24"/>
          <w:szCs w:val="24"/>
          <w:lang w:eastAsia="uk-UA"/>
        </w:rPr>
        <w:t xml:space="preserve"> України від 03.10.2018 </w:t>
      </w:r>
      <w:r w:rsidRPr="001D5894">
        <w:rPr>
          <w:rFonts w:ascii="Times New Roman" w:eastAsia="Times New Roman" w:hAnsi="Times New Roman" w:cs="Times New Roman"/>
          <w:b/>
          <w:bCs/>
          <w:color w:val="000000"/>
          <w:sz w:val="24"/>
          <w:szCs w:val="24"/>
          <w:lang w:eastAsia="uk-UA"/>
        </w:rPr>
        <w:t>№ 1/9-596</w:t>
      </w:r>
      <w:r>
        <w:rPr>
          <w:rFonts w:ascii="Times New Roman" w:eastAsia="Times New Roman" w:hAnsi="Times New Roman" w:cs="Times New Roman"/>
          <w:b/>
          <w:bCs/>
          <w:color w:val="000000"/>
          <w:sz w:val="24"/>
          <w:szCs w:val="24"/>
          <w:lang w:eastAsia="uk-UA"/>
        </w:rPr>
        <w:t xml:space="preserve"> «</w:t>
      </w:r>
      <w:r w:rsidRPr="00B33034">
        <w:rPr>
          <w:rFonts w:ascii="Times New Roman" w:eastAsia="Times New Roman" w:hAnsi="Times New Roman" w:cs="Times New Roman"/>
          <w:b/>
          <w:bCs/>
          <w:color w:val="000000"/>
          <w:kern w:val="36"/>
          <w:sz w:val="24"/>
          <w:szCs w:val="24"/>
          <w:lang w:eastAsia="uk-UA"/>
        </w:rPr>
        <w:t xml:space="preserve">Щодо </w:t>
      </w:r>
      <w:r w:rsidR="00B33034" w:rsidRPr="00B33034">
        <w:rPr>
          <w:rFonts w:ascii="Times New Roman" w:eastAsia="Times New Roman" w:hAnsi="Times New Roman" w:cs="Times New Roman"/>
          <w:b/>
          <w:bCs/>
          <w:color w:val="000000"/>
          <w:kern w:val="36"/>
          <w:sz w:val="24"/>
          <w:szCs w:val="24"/>
          <w:lang w:eastAsia="uk-UA"/>
        </w:rPr>
        <w:t>застосування окремих положень Інструкції з діловодства у закладах загальної середньої освіти</w:t>
      </w:r>
      <w:r>
        <w:rPr>
          <w:rFonts w:ascii="Times New Roman" w:eastAsia="Times New Roman" w:hAnsi="Times New Roman" w:cs="Times New Roman"/>
          <w:b/>
          <w:bCs/>
          <w:color w:val="000000"/>
          <w:kern w:val="36"/>
          <w:sz w:val="24"/>
          <w:szCs w:val="24"/>
          <w:lang w:eastAsia="uk-UA"/>
        </w:rPr>
        <w:t>»</w:t>
      </w:r>
    </w:p>
    <w:p w:rsidR="00B33034" w:rsidRPr="00B33034" w:rsidRDefault="00B33034" w:rsidP="00B33034">
      <w:pPr>
        <w:shd w:val="clear" w:color="auto" w:fill="FFFFFF"/>
        <w:spacing w:after="0" w:line="240" w:lineRule="auto"/>
        <w:rPr>
          <w:rFonts w:ascii="Times New Roman" w:eastAsia="Times New Roman" w:hAnsi="Times New Roman" w:cs="Times New Roman"/>
          <w:color w:val="000000"/>
          <w:sz w:val="24"/>
          <w:szCs w:val="24"/>
          <w:lang w:eastAsia="uk-UA"/>
        </w:rPr>
      </w:pPr>
    </w:p>
    <w:p w:rsidR="00B33034" w:rsidRPr="00B33034" w:rsidRDefault="00B33034" w:rsidP="00B33034">
      <w:pPr>
        <w:shd w:val="clear" w:color="auto" w:fill="FFFFFF"/>
        <w:spacing w:after="165" w:line="240" w:lineRule="auto"/>
        <w:jc w:val="center"/>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МІНІСТЕРСТВО ОСВІТИ І НАУКИ УКРАЇНИ</w:t>
      </w:r>
    </w:p>
    <w:p w:rsidR="00B33034" w:rsidRPr="00B33034" w:rsidRDefault="00B33034" w:rsidP="00B33034">
      <w:pPr>
        <w:shd w:val="clear" w:color="auto" w:fill="FFFFFF"/>
        <w:spacing w:after="165" w:line="240" w:lineRule="auto"/>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 1/9-596 від 03 жовтня 2018 року</w:t>
      </w:r>
      <w:bookmarkStart w:id="0" w:name="_GoBack"/>
      <w:bookmarkEnd w:id="0"/>
    </w:p>
    <w:p w:rsidR="00B33034" w:rsidRPr="00B33034" w:rsidRDefault="00B33034" w:rsidP="00B33034">
      <w:pPr>
        <w:shd w:val="clear" w:color="auto" w:fill="FFFFFF"/>
        <w:spacing w:after="0" w:line="240" w:lineRule="auto"/>
        <w:jc w:val="right"/>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Керівникам закладів загальної</w:t>
      </w:r>
      <w:r w:rsidRPr="00B33034">
        <w:rPr>
          <w:rFonts w:ascii="Times New Roman" w:eastAsia="Times New Roman" w:hAnsi="Times New Roman" w:cs="Times New Roman"/>
          <w:color w:val="000000"/>
          <w:sz w:val="24"/>
          <w:szCs w:val="24"/>
          <w:lang w:eastAsia="uk-UA"/>
        </w:rPr>
        <w:br/>
        <w:t>середньої освіти, працівникам органів</w:t>
      </w:r>
      <w:r w:rsidRPr="00B33034">
        <w:rPr>
          <w:rFonts w:ascii="Times New Roman" w:eastAsia="Times New Roman" w:hAnsi="Times New Roman" w:cs="Times New Roman"/>
          <w:color w:val="000000"/>
          <w:sz w:val="24"/>
          <w:szCs w:val="24"/>
          <w:lang w:eastAsia="uk-UA"/>
        </w:rPr>
        <w:br/>
        <w:t>управління освітою місцевих органів</w:t>
      </w:r>
      <w:r w:rsidRPr="00B33034">
        <w:rPr>
          <w:rFonts w:ascii="Times New Roman" w:eastAsia="Times New Roman" w:hAnsi="Times New Roman" w:cs="Times New Roman"/>
          <w:color w:val="000000"/>
          <w:sz w:val="24"/>
          <w:szCs w:val="24"/>
          <w:lang w:eastAsia="uk-UA"/>
        </w:rPr>
        <w:br/>
        <w:t>виконавчої влади та органів місцевого</w:t>
      </w:r>
      <w:r w:rsidRPr="00B33034">
        <w:rPr>
          <w:rFonts w:ascii="Times New Roman" w:eastAsia="Times New Roman" w:hAnsi="Times New Roman" w:cs="Times New Roman"/>
          <w:color w:val="000000"/>
          <w:sz w:val="24"/>
          <w:szCs w:val="24"/>
          <w:lang w:eastAsia="uk-UA"/>
        </w:rPr>
        <w:br/>
        <w:t>самоврядування</w:t>
      </w:r>
    </w:p>
    <w:p w:rsidR="00B33034" w:rsidRPr="00B33034" w:rsidRDefault="00B33034" w:rsidP="00B33034">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1D5894">
        <w:rPr>
          <w:rFonts w:ascii="Times New Roman" w:eastAsia="Times New Roman" w:hAnsi="Times New Roman" w:cs="Times New Roman"/>
          <w:b/>
          <w:bCs/>
          <w:color w:val="000000"/>
          <w:sz w:val="24"/>
          <w:szCs w:val="24"/>
          <w:lang w:eastAsia="uk-UA"/>
        </w:rPr>
        <w:t>Лист-роз’яснення</w:t>
      </w:r>
      <w:r w:rsidRPr="00B33034">
        <w:rPr>
          <w:rFonts w:ascii="Times New Roman" w:eastAsia="Times New Roman" w:hAnsi="Times New Roman" w:cs="Times New Roman"/>
          <w:b/>
          <w:bCs/>
          <w:color w:val="000000"/>
          <w:sz w:val="24"/>
          <w:szCs w:val="24"/>
          <w:lang w:eastAsia="uk-UA"/>
        </w:rPr>
        <w:br/>
      </w:r>
      <w:r w:rsidRPr="001D5894">
        <w:rPr>
          <w:rFonts w:ascii="Times New Roman" w:eastAsia="Times New Roman" w:hAnsi="Times New Roman" w:cs="Times New Roman"/>
          <w:b/>
          <w:bCs/>
          <w:color w:val="000000"/>
          <w:sz w:val="24"/>
          <w:szCs w:val="24"/>
          <w:lang w:eastAsia="uk-UA"/>
        </w:rPr>
        <w:t>щодо застосування окремих положень Інструкції</w:t>
      </w:r>
      <w:r w:rsidRPr="00B33034">
        <w:rPr>
          <w:rFonts w:ascii="Times New Roman" w:eastAsia="Times New Roman" w:hAnsi="Times New Roman" w:cs="Times New Roman"/>
          <w:b/>
          <w:bCs/>
          <w:color w:val="000000"/>
          <w:sz w:val="24"/>
          <w:szCs w:val="24"/>
          <w:lang w:eastAsia="uk-UA"/>
        </w:rPr>
        <w:br/>
      </w:r>
      <w:r w:rsidRPr="001D5894">
        <w:rPr>
          <w:rFonts w:ascii="Times New Roman" w:eastAsia="Times New Roman" w:hAnsi="Times New Roman" w:cs="Times New Roman"/>
          <w:b/>
          <w:bCs/>
          <w:color w:val="000000"/>
          <w:sz w:val="24"/>
          <w:szCs w:val="24"/>
          <w:lang w:eastAsia="uk-UA"/>
        </w:rPr>
        <w:t>з діловодства у закладах загальної середньої освіти</w:t>
      </w:r>
    </w:p>
    <w:p w:rsidR="00B33034" w:rsidRPr="00B33034" w:rsidRDefault="00B33034" w:rsidP="00760C0A">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Відповідно до статті 43 </w:t>
      </w:r>
      <w:hyperlink r:id="rId4" w:history="1">
        <w:r w:rsidRPr="001D5894">
          <w:rPr>
            <w:rFonts w:ascii="Times New Roman" w:eastAsia="Times New Roman" w:hAnsi="Times New Roman" w:cs="Times New Roman"/>
            <w:color w:val="0000FF"/>
            <w:sz w:val="24"/>
            <w:szCs w:val="24"/>
            <w:u w:val="single"/>
            <w:lang w:eastAsia="uk-UA"/>
          </w:rPr>
          <w:t>Закону України «Про загальну середню освіту»</w:t>
        </w:r>
      </w:hyperlink>
      <w:r w:rsidRPr="00B33034">
        <w:rPr>
          <w:rFonts w:ascii="Times New Roman" w:eastAsia="Times New Roman" w:hAnsi="Times New Roman" w:cs="Times New Roman"/>
          <w:color w:val="000000"/>
          <w:sz w:val="24"/>
          <w:szCs w:val="24"/>
          <w:lang w:eastAsia="uk-UA"/>
        </w:rPr>
        <w:t> порядок діловодства в закладі загальної середньої освіти визначається керівником відповідно до законодавства.</w:t>
      </w:r>
    </w:p>
    <w:p w:rsidR="00B33034" w:rsidRPr="00B33034" w:rsidRDefault="00B33034" w:rsidP="00760C0A">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 xml:space="preserve">З огляду на це, а також з метою впорядкування та </w:t>
      </w:r>
      <w:proofErr w:type="spellStart"/>
      <w:r w:rsidRPr="00B33034">
        <w:rPr>
          <w:rFonts w:ascii="Times New Roman" w:eastAsia="Times New Roman" w:hAnsi="Times New Roman" w:cs="Times New Roman"/>
          <w:color w:val="000000"/>
          <w:sz w:val="24"/>
          <w:szCs w:val="24"/>
          <w:lang w:eastAsia="uk-UA"/>
        </w:rPr>
        <w:t>дебюрократизації</w:t>
      </w:r>
      <w:proofErr w:type="spellEnd"/>
      <w:r w:rsidRPr="00B33034">
        <w:rPr>
          <w:rFonts w:ascii="Times New Roman" w:eastAsia="Times New Roman" w:hAnsi="Times New Roman" w:cs="Times New Roman"/>
          <w:color w:val="000000"/>
          <w:sz w:val="24"/>
          <w:szCs w:val="24"/>
          <w:lang w:eastAsia="uk-UA"/>
        </w:rPr>
        <w:t xml:space="preserve"> системи документообігу в закладах загальної середньої освіти у відповідності до пункту 369 Плану пріоритетних дій Уряду на 2018 рік Міністерство освіти і науки України видало наказ від 25.06.2018 </w:t>
      </w:r>
      <w:hyperlink r:id="rId5" w:history="1">
        <w:r w:rsidRPr="001D5894">
          <w:rPr>
            <w:rFonts w:ascii="Times New Roman" w:eastAsia="Times New Roman" w:hAnsi="Times New Roman" w:cs="Times New Roman"/>
            <w:color w:val="0000FF"/>
            <w:sz w:val="24"/>
            <w:szCs w:val="24"/>
            <w:u w:val="single"/>
            <w:lang w:eastAsia="uk-UA"/>
          </w:rPr>
          <w:t>№ 676</w:t>
        </w:r>
      </w:hyperlink>
      <w:r w:rsidRPr="00B33034">
        <w:rPr>
          <w:rFonts w:ascii="Times New Roman" w:eastAsia="Times New Roman" w:hAnsi="Times New Roman" w:cs="Times New Roman"/>
          <w:color w:val="000000"/>
          <w:sz w:val="24"/>
          <w:szCs w:val="24"/>
          <w:lang w:eastAsia="uk-UA"/>
        </w:rPr>
        <w:t> «Про затвердження Інструкції з діловодства у закладах загальної середньої освіти», зареєстрований у Міністерстві юстиції України 11.09.2018 за № 1028/32480.</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Одночасно визнано таким, що втратив чинність, наказ МОН від 23.06.2000 № 240 «Про затвердження Інструкції з ведення ділової документації у загальноосвітніх навчальних закладах І - III ступенів» (згідно з наказом МОН від 01.10.2018 № 1040).</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Новою Інструкцією унормовано загальні засади ведення діловодства у закладах загальної середньої освіти. Відповідно, на її підставі заклад освіти затверджуватиме власну.</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Такий підхід максимально розширює повноваження й індивідуалізує потреби закладу освіти в документуванні інформації, пов’язаної з прийняттям управлінських рішень, й убезпечує освітян від надмірних вимог щодо обов’язкового зберігання документів, що втратили актуальність.</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Інструкція не містить переліку обов’язкової для закладів освіти ділової документації.</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Натомість, МОН пропонує взяти до відома Примірний перелік документів, що створюються під час діяльності закладів загальної середньої освіти, із зазначенням строків зберігання (додається), укладений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 578/5 та зареєстрованого у Міністерстві юстиції України 17.04.2012 за № 571/20884 (зі змінами).</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Зазначений перелік актуалізовано і скорочено - він щонайменше на 20% менший від попереднього. До прикладу, МОН тепер не пропонуватиме закладу освіти зберігати «нормативно-правову документацію МОН з питань організації навчально-виховного процесу», складати та вести «книгу записів наслідків внутрішнього контролю» чи «книгу протоколів», а також вести «списки первинного обліку дітей, які підлягають навчанню», оскільки облік дітей дошкільного та шкільного віку вже належить до повноважень місцевих органів виконавчої влади.</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На підставі примірного переліку документів заклад відтепер формуватиме номенклатуру справ, що групуватиме документи за змістом і видом з метою оптимізації їх обліку, зберігання та оперативного пошуку потрібної інформації.</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lastRenderedPageBreak/>
        <w:t>При цьому з Інструкції вилучено застарілі й неактуальні вимоги щодо підготовки документів за допомогою табуляторів.</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Інструкція не містить обов’язкових вимог щодо планування педагогічними працівниками освітньої діяльності. Інструкція впорядковує і деталізує вимоги до порядку документування інформації, пов’язаної з прийняттям управлінських рішень (підписування документа, його погодження і затвердження, засвідчення його копії тощо), а також її зберігання (реєстрації, підготовки до архівного зберігання, проведення експертизи цінності документів та їх знищення).</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Інструкцією вперше впорядковано вимоги до оформлення документів, що виготовляються за допомогою комп’ютерної техніки, а також передбачено можливість документування управлінської інформації лише в електронному вигляді за наявності відповідного технічного забезпечення. Наразі це стосується документів тимчасового (до 10 років включно) зберігання. У перспективі системне впровадження електронного документообігу дозволить закладам освіти суттєво скоротити використання паперу й інших ресурсів, а також уникнути дублювання інформації на електронному та паперовому носіях.</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Єдині зразки обов’язкової ділової документації у закладах загальної середньої освіти усіх типів і форм власності, затверджені наказом МОН від 10.05.2011 № 423, наразі залишаються чинними. Водночас, з урахуванням пропозицій педагогічних працівників та адміністрації закладів загальної середньої освіти, висловлених під час опитування з питань документообігу та звітності, проведеного Міністерством освіти і науки України разом із громадською організацією «</w:t>
      </w:r>
      <w:proofErr w:type="spellStart"/>
      <w:r w:rsidRPr="00B33034">
        <w:rPr>
          <w:rFonts w:ascii="Times New Roman" w:eastAsia="Times New Roman" w:hAnsi="Times New Roman" w:cs="Times New Roman"/>
          <w:color w:val="000000"/>
          <w:sz w:val="24"/>
          <w:szCs w:val="24"/>
          <w:lang w:eastAsia="uk-UA"/>
        </w:rPr>
        <w:t>ЕдКемп</w:t>
      </w:r>
      <w:proofErr w:type="spellEnd"/>
      <w:r w:rsidRPr="00B33034">
        <w:rPr>
          <w:rFonts w:ascii="Times New Roman" w:eastAsia="Times New Roman" w:hAnsi="Times New Roman" w:cs="Times New Roman"/>
          <w:color w:val="000000"/>
          <w:sz w:val="24"/>
          <w:szCs w:val="24"/>
          <w:lang w:eastAsia="uk-UA"/>
        </w:rPr>
        <w:t xml:space="preserve"> Україна» (згідно з наказом МОН від 22.12.2016 № 1593), та положень нової Інструкції розпочато розроблення нових зразків обов’язкової ділової документації.</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Принагідно інформуємо, що Інструкція є результатом кількамісячних зусиль експертів МОН, Офісу дерегуляції, обласних інститутів післядипломної освіти, закладів освіти та громадських організацій.</w:t>
      </w:r>
    </w:p>
    <w:p w:rsidR="00B33034" w:rsidRPr="00B33034" w:rsidRDefault="00B33034" w:rsidP="00760C0A">
      <w:pPr>
        <w:shd w:val="clear" w:color="auto" w:fill="FFFFFF"/>
        <w:spacing w:after="165" w:line="240" w:lineRule="auto"/>
        <w:jc w:val="both"/>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 xml:space="preserve">Під час розроблення документу враховано пропозиції понад 8-ми тисяч освітян з усієї України, які взяли участь у дослідженні з </w:t>
      </w:r>
      <w:proofErr w:type="spellStart"/>
      <w:r w:rsidRPr="00B33034">
        <w:rPr>
          <w:rFonts w:ascii="Times New Roman" w:eastAsia="Times New Roman" w:hAnsi="Times New Roman" w:cs="Times New Roman"/>
          <w:color w:val="000000"/>
          <w:sz w:val="24"/>
          <w:szCs w:val="24"/>
          <w:lang w:eastAsia="uk-UA"/>
        </w:rPr>
        <w:t>дебюрократизації</w:t>
      </w:r>
      <w:proofErr w:type="spellEnd"/>
      <w:r w:rsidRPr="00B33034">
        <w:rPr>
          <w:rFonts w:ascii="Times New Roman" w:eastAsia="Times New Roman" w:hAnsi="Times New Roman" w:cs="Times New Roman"/>
          <w:color w:val="000000"/>
          <w:sz w:val="24"/>
          <w:szCs w:val="24"/>
          <w:lang w:eastAsia="uk-UA"/>
        </w:rPr>
        <w:t xml:space="preserve"> шкільної діяльності «Діти і папери: як досягти балансу в школі», проведеного в рамках спільної ініціативи громадської організації «</w:t>
      </w:r>
      <w:proofErr w:type="spellStart"/>
      <w:r w:rsidRPr="00B33034">
        <w:rPr>
          <w:rFonts w:ascii="Times New Roman" w:eastAsia="Times New Roman" w:hAnsi="Times New Roman" w:cs="Times New Roman"/>
          <w:color w:val="000000"/>
          <w:sz w:val="24"/>
          <w:szCs w:val="24"/>
          <w:lang w:eastAsia="uk-UA"/>
        </w:rPr>
        <w:t>ЕдКемп</w:t>
      </w:r>
      <w:proofErr w:type="spellEnd"/>
      <w:r w:rsidRPr="00B33034">
        <w:rPr>
          <w:rFonts w:ascii="Times New Roman" w:eastAsia="Times New Roman" w:hAnsi="Times New Roman" w:cs="Times New Roman"/>
          <w:color w:val="000000"/>
          <w:sz w:val="24"/>
          <w:szCs w:val="24"/>
          <w:lang w:eastAsia="uk-UA"/>
        </w:rPr>
        <w:t xml:space="preserve"> Україна» та Міністерства освіти і науки України у 2016 році, а також результати громадського обговорення Типової інструкції, що відбулось у березні 2017 року.</w:t>
      </w:r>
    </w:p>
    <w:p w:rsidR="00B33034" w:rsidRPr="00B33034" w:rsidRDefault="00B33034" w:rsidP="00B33034">
      <w:pPr>
        <w:shd w:val="clear" w:color="auto" w:fill="FFFFFF"/>
        <w:spacing w:after="165" w:line="240" w:lineRule="auto"/>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 xml:space="preserve">Заступник міністра             Павло </w:t>
      </w:r>
      <w:proofErr w:type="spellStart"/>
      <w:r w:rsidRPr="00B33034">
        <w:rPr>
          <w:rFonts w:ascii="Times New Roman" w:eastAsia="Times New Roman" w:hAnsi="Times New Roman" w:cs="Times New Roman"/>
          <w:color w:val="000000"/>
          <w:sz w:val="24"/>
          <w:szCs w:val="24"/>
          <w:lang w:eastAsia="uk-UA"/>
        </w:rPr>
        <w:t>Хобзей</w:t>
      </w:r>
      <w:proofErr w:type="spellEnd"/>
    </w:p>
    <w:p w:rsidR="00B33034" w:rsidRPr="00B33034" w:rsidRDefault="00B33034" w:rsidP="00B33034">
      <w:pPr>
        <w:shd w:val="clear" w:color="auto" w:fill="FFFFFF"/>
        <w:spacing w:after="0" w:line="240" w:lineRule="auto"/>
        <w:jc w:val="right"/>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Додаток</w:t>
      </w:r>
      <w:r w:rsidRPr="00B33034">
        <w:rPr>
          <w:rFonts w:ascii="Times New Roman" w:eastAsia="Times New Roman" w:hAnsi="Times New Roman" w:cs="Times New Roman"/>
          <w:color w:val="000000"/>
          <w:sz w:val="24"/>
          <w:szCs w:val="24"/>
          <w:lang w:eastAsia="uk-UA"/>
        </w:rPr>
        <w:br/>
        <w:t>до листа МОН від 03.10.2018 № 1/9-596</w:t>
      </w:r>
    </w:p>
    <w:p w:rsidR="00B33034" w:rsidRPr="00B33034" w:rsidRDefault="00B33034" w:rsidP="00B33034">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1D5894">
        <w:rPr>
          <w:rFonts w:ascii="Times New Roman" w:eastAsia="Times New Roman" w:hAnsi="Times New Roman" w:cs="Times New Roman"/>
          <w:b/>
          <w:bCs/>
          <w:color w:val="000000"/>
          <w:sz w:val="24"/>
          <w:szCs w:val="24"/>
          <w:lang w:eastAsia="uk-UA"/>
        </w:rPr>
        <w:t>Примірний перелік документів, що створюються під час діяльності закладів</w:t>
      </w:r>
      <w:r w:rsidRPr="00B33034">
        <w:rPr>
          <w:rFonts w:ascii="Times New Roman" w:eastAsia="Times New Roman" w:hAnsi="Times New Roman" w:cs="Times New Roman"/>
          <w:b/>
          <w:bCs/>
          <w:color w:val="000000"/>
          <w:sz w:val="24"/>
          <w:szCs w:val="24"/>
          <w:lang w:eastAsia="uk-UA"/>
        </w:rPr>
        <w:br/>
      </w:r>
      <w:r w:rsidRPr="001D5894">
        <w:rPr>
          <w:rFonts w:ascii="Times New Roman" w:eastAsia="Times New Roman" w:hAnsi="Times New Roman" w:cs="Times New Roman"/>
          <w:b/>
          <w:bCs/>
          <w:color w:val="000000"/>
          <w:sz w:val="24"/>
          <w:szCs w:val="24"/>
          <w:lang w:eastAsia="uk-UA"/>
        </w:rPr>
        <w:t>загальної середньої освіти, із зазначенням строків зберігання¹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2"/>
        <w:gridCol w:w="4897"/>
        <w:gridCol w:w="1866"/>
        <w:gridCol w:w="2274"/>
      </w:tblGrid>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1D5894">
              <w:rPr>
                <w:rFonts w:ascii="Times New Roman" w:eastAsia="Times New Roman" w:hAnsi="Times New Roman" w:cs="Times New Roman"/>
                <w:b/>
                <w:bCs/>
                <w:sz w:val="24"/>
                <w:szCs w:val="24"/>
                <w:lang w:eastAsia="uk-UA"/>
              </w:rPr>
              <w:t>№</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1D5894">
              <w:rPr>
                <w:rFonts w:ascii="Times New Roman" w:eastAsia="Times New Roman" w:hAnsi="Times New Roman" w:cs="Times New Roman"/>
                <w:b/>
                <w:bCs/>
                <w:sz w:val="24"/>
                <w:szCs w:val="24"/>
                <w:lang w:eastAsia="uk-UA"/>
              </w:rPr>
              <w:t>з/п</w:t>
            </w:r>
          </w:p>
        </w:tc>
        <w:tc>
          <w:tcPr>
            <w:tcW w:w="5250" w:type="dxa"/>
            <w:vMerge w:val="restart"/>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val="ru-RU" w:eastAsia="uk-UA"/>
              </w:rPr>
            </w:pPr>
            <w:r w:rsidRPr="001D5894">
              <w:rPr>
                <w:rFonts w:ascii="Times New Roman" w:eastAsia="Times New Roman" w:hAnsi="Times New Roman" w:cs="Times New Roman"/>
                <w:b/>
                <w:bCs/>
                <w:sz w:val="24"/>
                <w:szCs w:val="24"/>
                <w:lang w:eastAsia="uk-UA"/>
              </w:rPr>
              <w:t>Назва виду документ</w:t>
            </w:r>
            <w:r w:rsidRPr="001D5894">
              <w:rPr>
                <w:rFonts w:ascii="Times New Roman" w:eastAsia="Times New Roman" w:hAnsi="Times New Roman" w:cs="Times New Roman"/>
                <w:b/>
                <w:bCs/>
                <w:color w:val="FF0000"/>
                <w:sz w:val="24"/>
                <w:szCs w:val="24"/>
                <w:lang w:eastAsia="uk-UA"/>
              </w:rPr>
              <w:t>у</w:t>
            </w:r>
            <w:r w:rsidR="001D5894">
              <w:rPr>
                <w:rFonts w:ascii="Times New Roman" w:eastAsia="Times New Roman" w:hAnsi="Times New Roman" w:cs="Times New Roman"/>
                <w:b/>
                <w:bCs/>
                <w:color w:val="FF0000"/>
                <w:sz w:val="24"/>
                <w:szCs w:val="24"/>
                <w:lang w:val="ru-RU" w:eastAsia="uk-UA"/>
              </w:rPr>
              <w:t xml:space="preserve"> (а)</w:t>
            </w:r>
          </w:p>
        </w:tc>
        <w:tc>
          <w:tcPr>
            <w:tcW w:w="3975" w:type="dxa"/>
            <w:gridSpan w:val="2"/>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1D5894">
              <w:rPr>
                <w:rFonts w:ascii="Times New Roman" w:eastAsia="Times New Roman" w:hAnsi="Times New Roman" w:cs="Times New Roman"/>
                <w:b/>
                <w:bCs/>
                <w:sz w:val="24"/>
                <w:szCs w:val="24"/>
                <w:lang w:eastAsia="uk-UA"/>
              </w:rPr>
              <w:t>Строк зберігання²</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 </w:t>
            </w:r>
          </w:p>
        </w:tc>
        <w:tc>
          <w:tcPr>
            <w:tcW w:w="0" w:type="auto"/>
            <w:vMerge/>
            <w:shd w:val="clear" w:color="auto" w:fill="FFFFFF"/>
            <w:vAlign w:val="center"/>
            <w:hideMark/>
          </w:tcPr>
          <w:p w:rsidR="00B33034" w:rsidRPr="00B33034" w:rsidRDefault="00B33034" w:rsidP="00B33034">
            <w:pPr>
              <w:spacing w:after="0" w:line="240" w:lineRule="auto"/>
              <w:rPr>
                <w:rFonts w:ascii="Times New Roman" w:eastAsia="Times New Roman" w:hAnsi="Times New Roman" w:cs="Times New Roman"/>
                <w:sz w:val="24"/>
                <w:szCs w:val="24"/>
                <w:lang w:eastAsia="uk-UA"/>
              </w:rPr>
            </w:pPr>
          </w:p>
        </w:tc>
        <w:tc>
          <w:tcPr>
            <w:tcW w:w="1650" w:type="dxa"/>
            <w:shd w:val="clear" w:color="auto" w:fill="FFFFFF"/>
            <w:tcMar>
              <w:top w:w="30" w:type="dxa"/>
              <w:left w:w="150" w:type="dxa"/>
              <w:bottom w:w="30" w:type="dxa"/>
              <w:right w:w="150" w:type="dxa"/>
            </w:tcMar>
            <w:vAlign w:val="center"/>
            <w:hideMark/>
          </w:tcPr>
          <w:p w:rsidR="00B33034" w:rsidRPr="00B33034" w:rsidRDefault="00B33034" w:rsidP="00882096">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у закладах,</w:t>
            </w:r>
            <w:r w:rsidR="00882096">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у діяльності яких створюються документи НАФ</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у закладах, у діяльності яких не створюються документи НАФ</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Статут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30</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Pr="00B33034">
              <w:rPr>
                <w:rFonts w:ascii="Times New Roman" w:eastAsia="Times New Roman" w:hAnsi="Times New Roman" w:cs="Times New Roman"/>
                <w:sz w:val="24"/>
                <w:szCs w:val="24"/>
                <w:lang w:eastAsia="uk-UA"/>
              </w:rPr>
              <w:br/>
              <w:t>закладу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30</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Накази керівника з основної діяльності</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00F2169D">
              <w:rPr>
                <w:rFonts w:ascii="Times New Roman" w:eastAsia="Times New Roman" w:hAnsi="Times New Roman" w:cs="Times New Roman"/>
                <w:sz w:val="24"/>
                <w:szCs w:val="24"/>
                <w:lang w:eastAsia="uk-UA"/>
              </w:rPr>
              <w:t xml:space="preserve"> з</w:t>
            </w:r>
            <w:r w:rsidRPr="00B33034">
              <w:rPr>
                <w:rFonts w:ascii="Times New Roman" w:eastAsia="Times New Roman" w:hAnsi="Times New Roman" w:cs="Times New Roman"/>
                <w:sz w:val="24"/>
                <w:szCs w:val="24"/>
                <w:lang w:eastAsia="uk-UA"/>
              </w:rPr>
              <w:t>акладу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lastRenderedPageBreak/>
              <w:t>3.</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Накази керівника з кадрових питань тривалого зберігання:</w:t>
            </w:r>
            <w:r w:rsidRPr="00B33034">
              <w:rPr>
                <w:rFonts w:ascii="Times New Roman" w:eastAsia="Times New Roman" w:hAnsi="Times New Roman" w:cs="Times New Roman"/>
                <w:sz w:val="24"/>
                <w:szCs w:val="24"/>
                <w:lang w:eastAsia="uk-UA"/>
              </w:rPr>
              <w:br/>
              <w:t>(про прийняття на роботу, переміщення за</w:t>
            </w:r>
            <w:r w:rsidRPr="00B33034">
              <w:rPr>
                <w:rFonts w:ascii="Times New Roman" w:eastAsia="Times New Roman" w:hAnsi="Times New Roman" w:cs="Times New Roman"/>
                <w:sz w:val="24"/>
                <w:szCs w:val="24"/>
                <w:lang w:eastAsia="uk-UA"/>
              </w:rPr>
              <w:br/>
              <w:t>посадою, переведення на іншу роботу,</w:t>
            </w:r>
            <w:r w:rsidRPr="00B33034">
              <w:rPr>
                <w:rFonts w:ascii="Times New Roman" w:eastAsia="Times New Roman" w:hAnsi="Times New Roman" w:cs="Times New Roman"/>
                <w:sz w:val="24"/>
                <w:szCs w:val="24"/>
                <w:lang w:eastAsia="uk-UA"/>
              </w:rPr>
              <w:br/>
              <w:t>сумісництво, звільнення; атестація,</w:t>
            </w:r>
            <w:r w:rsidRPr="00B33034">
              <w:rPr>
                <w:rFonts w:ascii="Times New Roman" w:eastAsia="Times New Roman" w:hAnsi="Times New Roman" w:cs="Times New Roman"/>
                <w:sz w:val="24"/>
                <w:szCs w:val="24"/>
                <w:lang w:eastAsia="uk-UA"/>
              </w:rPr>
              <w:br/>
              <w:t>підвищення кваліфікації, стажування, зміна біографічних даних; заохочення</w:t>
            </w:r>
            <w:r w:rsidRPr="00B33034">
              <w:rPr>
                <w:rFonts w:ascii="Times New Roman" w:eastAsia="Times New Roman" w:hAnsi="Times New Roman" w:cs="Times New Roman"/>
                <w:sz w:val="24"/>
                <w:szCs w:val="24"/>
                <w:lang w:eastAsia="uk-UA"/>
              </w:rPr>
              <w:br/>
              <w:t>(нагородження, преміювання), оплата</w:t>
            </w:r>
            <w:r w:rsidRPr="00B33034">
              <w:rPr>
                <w:rFonts w:ascii="Times New Roman" w:eastAsia="Times New Roman" w:hAnsi="Times New Roman" w:cs="Times New Roman"/>
                <w:sz w:val="24"/>
                <w:szCs w:val="24"/>
                <w:lang w:eastAsia="uk-UA"/>
              </w:rPr>
              <w:br/>
              <w:t>праці, нарахування різних надбавок,</w:t>
            </w:r>
            <w:r w:rsidRPr="00B33034">
              <w:rPr>
                <w:rFonts w:ascii="Times New Roman" w:eastAsia="Times New Roman" w:hAnsi="Times New Roman" w:cs="Times New Roman"/>
                <w:sz w:val="24"/>
                <w:szCs w:val="24"/>
                <w:lang w:eastAsia="uk-UA"/>
              </w:rPr>
              <w:br/>
              <w:t>доплат, матеріальної допомоги; всі види</w:t>
            </w:r>
            <w:r w:rsidRPr="00B33034">
              <w:rPr>
                <w:rFonts w:ascii="Times New Roman" w:eastAsia="Times New Roman" w:hAnsi="Times New Roman" w:cs="Times New Roman"/>
                <w:sz w:val="24"/>
                <w:szCs w:val="24"/>
                <w:lang w:eastAsia="uk-UA"/>
              </w:rPr>
              <w:br/>
              <w:t>відпусток працівників з важкими,</w:t>
            </w:r>
            <w:r w:rsidRPr="00B33034">
              <w:rPr>
                <w:rFonts w:ascii="Times New Roman" w:eastAsia="Times New Roman" w:hAnsi="Times New Roman" w:cs="Times New Roman"/>
                <w:sz w:val="24"/>
                <w:szCs w:val="24"/>
                <w:lang w:eastAsia="uk-UA"/>
              </w:rPr>
              <w:br/>
              <w:t>шкідливими та небезпечними умовами</w:t>
            </w:r>
            <w:r w:rsidRPr="00B33034">
              <w:rPr>
                <w:rFonts w:ascii="Times New Roman" w:eastAsia="Times New Roman" w:hAnsi="Times New Roman" w:cs="Times New Roman"/>
                <w:sz w:val="24"/>
                <w:szCs w:val="24"/>
                <w:lang w:eastAsia="uk-UA"/>
              </w:rPr>
              <w:br/>
              <w:t>праці, відпусток щодо догляду за дитиною, відпусток без збереження заробітної плати)</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16-б</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 xml:space="preserve">Накази керівника </w:t>
            </w:r>
            <w:r w:rsidRPr="00B33034">
              <w:rPr>
                <w:rFonts w:ascii="Times New Roman" w:eastAsia="Times New Roman" w:hAnsi="Times New Roman" w:cs="Times New Roman"/>
                <w:sz w:val="24"/>
                <w:szCs w:val="24"/>
                <w:highlight w:val="yellow"/>
                <w:lang w:eastAsia="uk-UA"/>
              </w:rPr>
              <w:t>з руху учнів/вихованців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15 р.</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15 р.</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Накази керівника з кадрових питань</w:t>
            </w:r>
            <w:r w:rsidRPr="00B33034">
              <w:rPr>
                <w:rFonts w:ascii="Times New Roman" w:eastAsia="Times New Roman" w:hAnsi="Times New Roman" w:cs="Times New Roman"/>
                <w:sz w:val="24"/>
                <w:szCs w:val="24"/>
                <w:lang w:eastAsia="uk-UA"/>
              </w:rPr>
              <w:br/>
              <w:t>особового складу тимчасового зберігання</w:t>
            </w:r>
            <w:r w:rsidRPr="00B33034">
              <w:rPr>
                <w:rFonts w:ascii="Times New Roman" w:eastAsia="Times New Roman" w:hAnsi="Times New Roman" w:cs="Times New Roman"/>
                <w:sz w:val="24"/>
                <w:szCs w:val="24"/>
                <w:lang w:eastAsia="uk-UA"/>
              </w:rPr>
              <w:br/>
              <w:t>(про відрядження; стягнення; надання</w:t>
            </w:r>
            <w:r w:rsidRPr="00B33034">
              <w:rPr>
                <w:rFonts w:ascii="Times New Roman" w:eastAsia="Times New Roman" w:hAnsi="Times New Roman" w:cs="Times New Roman"/>
                <w:sz w:val="24"/>
                <w:szCs w:val="24"/>
                <w:lang w:eastAsia="uk-UA"/>
              </w:rPr>
              <w:br/>
              <w:t>щорічних оплачуваних відпусток та</w:t>
            </w:r>
            <w:r w:rsidRPr="00B33034">
              <w:rPr>
                <w:rFonts w:ascii="Times New Roman" w:eastAsia="Times New Roman" w:hAnsi="Times New Roman" w:cs="Times New Roman"/>
                <w:sz w:val="24"/>
                <w:szCs w:val="24"/>
                <w:lang w:eastAsia="uk-UA"/>
              </w:rPr>
              <w:br/>
              <w:t>відпусток у зв’язку з навчанням)</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16-6</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(примітка)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16-6</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(примітка)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6.</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Накази керівника з</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господарських питань</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16-в</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16-в</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Штатний розпис</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37-а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37-а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8.</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Правила внутрішнього розпорядку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 р. після заміни</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новими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397</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 р. після заміни</w:t>
            </w:r>
            <w:r w:rsidRPr="00B33034">
              <w:rPr>
                <w:rFonts w:ascii="Times New Roman" w:eastAsia="Times New Roman" w:hAnsi="Times New Roman" w:cs="Times New Roman"/>
                <w:sz w:val="24"/>
                <w:szCs w:val="24"/>
                <w:lang w:eastAsia="uk-UA"/>
              </w:rPr>
              <w:br/>
              <w:t>новими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397</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9.</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Тарифікаційні списки</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415</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415</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Положення про структурні</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закладу (за їх наявності)</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39</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39</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11.</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Посадові інструкції працівників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після заміни</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новими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43</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після заміни</w:t>
            </w:r>
            <w:r w:rsidRPr="00B33034">
              <w:rPr>
                <w:rFonts w:ascii="Times New Roman" w:eastAsia="Times New Roman" w:hAnsi="Times New Roman" w:cs="Times New Roman"/>
                <w:sz w:val="24"/>
                <w:szCs w:val="24"/>
                <w:lang w:eastAsia="uk-UA"/>
              </w:rPr>
              <w:br/>
              <w:t>новими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43</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12.</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Протоколи загальних зборів (конференції)</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колективу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12-а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Pr="00B33034">
              <w:rPr>
                <w:rFonts w:ascii="Times New Roman" w:eastAsia="Times New Roman" w:hAnsi="Times New Roman" w:cs="Times New Roman"/>
                <w:sz w:val="24"/>
                <w:szCs w:val="24"/>
                <w:lang w:eastAsia="uk-UA"/>
              </w:rPr>
              <w:br/>
              <w:t>закладу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12-а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13.</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 xml:space="preserve">Протоколи засідань </w:t>
            </w:r>
            <w:r w:rsidRPr="00B33034">
              <w:rPr>
                <w:rFonts w:ascii="Times New Roman" w:eastAsia="Times New Roman" w:hAnsi="Times New Roman" w:cs="Times New Roman"/>
                <w:sz w:val="24"/>
                <w:szCs w:val="24"/>
                <w:highlight w:val="yellow"/>
                <w:lang w:eastAsia="uk-UA"/>
              </w:rPr>
              <w:t>педагогічної ради</w:t>
            </w:r>
            <w:r w:rsidRPr="00B33034">
              <w:rPr>
                <w:rFonts w:ascii="Times New Roman" w:eastAsia="Times New Roman" w:hAnsi="Times New Roman" w:cs="Times New Roman"/>
                <w:sz w:val="24"/>
                <w:szCs w:val="24"/>
                <w:lang w:eastAsia="uk-UA"/>
              </w:rPr>
              <w:t>,</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атестаційної комісії тощо</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Пост</w:t>
            </w:r>
            <w:r w:rsidRPr="00B33034">
              <w:rPr>
                <w:rFonts w:ascii="Times New Roman" w:eastAsia="Times New Roman" w:hAnsi="Times New Roman" w:cs="Times New Roman"/>
                <w:sz w:val="24"/>
                <w:szCs w:val="24"/>
                <w:lang w:eastAsia="uk-UA"/>
              </w:rPr>
              <w:t>,</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14-а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14-а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14.</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highlight w:val="yellow"/>
                <w:lang w:eastAsia="uk-UA"/>
              </w:rPr>
            </w:pPr>
            <w:r w:rsidRPr="00B33034">
              <w:rPr>
                <w:rFonts w:ascii="Times New Roman" w:eastAsia="Times New Roman" w:hAnsi="Times New Roman" w:cs="Times New Roman"/>
                <w:sz w:val="24"/>
                <w:szCs w:val="24"/>
                <w:highlight w:val="yellow"/>
                <w:lang w:eastAsia="uk-UA"/>
              </w:rPr>
              <w:t>Річний план роботи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highlight w:val="yellow"/>
                <w:lang w:eastAsia="uk-UA"/>
              </w:rPr>
            </w:pPr>
            <w:r w:rsidRPr="00B33034">
              <w:rPr>
                <w:rFonts w:ascii="Times New Roman" w:eastAsia="Times New Roman" w:hAnsi="Times New Roman" w:cs="Times New Roman"/>
                <w:sz w:val="24"/>
                <w:szCs w:val="24"/>
                <w:highlight w:val="yellow"/>
                <w:lang w:eastAsia="uk-UA"/>
              </w:rPr>
              <w:t>6 р.</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6 р.</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15.</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color w:val="FF0000"/>
                <w:sz w:val="24"/>
                <w:szCs w:val="24"/>
                <w:lang w:eastAsia="uk-UA"/>
              </w:rPr>
              <w:t xml:space="preserve">Робочий </w:t>
            </w:r>
            <w:r w:rsidRPr="00B33034">
              <w:rPr>
                <w:rFonts w:ascii="Times New Roman" w:eastAsia="Times New Roman" w:hAnsi="Times New Roman" w:cs="Times New Roman"/>
                <w:sz w:val="24"/>
                <w:szCs w:val="24"/>
                <w:lang w:eastAsia="uk-UA"/>
              </w:rPr>
              <w:t>навчальний план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заміни</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новим</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заміни</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новим</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16.</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Колективний договір</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395-а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Pr="00B33034">
              <w:rPr>
                <w:rFonts w:ascii="Times New Roman" w:eastAsia="Times New Roman" w:hAnsi="Times New Roman" w:cs="Times New Roman"/>
                <w:sz w:val="24"/>
                <w:szCs w:val="24"/>
                <w:lang w:eastAsia="uk-UA"/>
              </w:rPr>
              <w:br/>
              <w:t>закладу</w:t>
            </w:r>
            <w:r w:rsidRPr="00B33034">
              <w:rPr>
                <w:rFonts w:ascii="Times New Roman" w:eastAsia="Times New Roman" w:hAnsi="Times New Roman" w:cs="Times New Roman"/>
                <w:sz w:val="24"/>
                <w:szCs w:val="24"/>
                <w:lang w:eastAsia="uk-UA"/>
              </w:rPr>
              <w:br/>
              <w:t>ст. 395-а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17.</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Розклад навчальних занять</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Доки не мине</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потреба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Доки не мине</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потреба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lastRenderedPageBreak/>
              <w:t>18.</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Статистичні звіти</w:t>
            </w:r>
            <w:r w:rsidRPr="00B33034">
              <w:rPr>
                <w:rFonts w:ascii="Times New Roman" w:eastAsia="Times New Roman" w:hAnsi="Times New Roman" w:cs="Times New Roman"/>
                <w:sz w:val="24"/>
                <w:szCs w:val="24"/>
                <w:lang w:eastAsia="uk-UA"/>
              </w:rPr>
              <w:t xml:space="preserve"> з питань загальної</w:t>
            </w:r>
            <w:r w:rsidRPr="00B33034">
              <w:rPr>
                <w:rFonts w:ascii="Times New Roman" w:eastAsia="Times New Roman" w:hAnsi="Times New Roman" w:cs="Times New Roman"/>
                <w:sz w:val="24"/>
                <w:szCs w:val="24"/>
                <w:lang w:eastAsia="uk-UA"/>
              </w:rPr>
              <w:br/>
              <w:t>середньої освіти (форми № ЗНЗ-1, № ЗНЗ3,</w:t>
            </w:r>
            <w:r w:rsidRPr="00B33034">
              <w:rPr>
                <w:rFonts w:ascii="Times New Roman" w:eastAsia="Times New Roman" w:hAnsi="Times New Roman" w:cs="Times New Roman"/>
                <w:sz w:val="24"/>
                <w:szCs w:val="24"/>
                <w:lang w:eastAsia="uk-UA"/>
              </w:rPr>
              <w:br/>
              <w:t>№ 83-РВК тощо)</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1 р.</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 р.</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19.</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Документи (протоколи засідань та рішення</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атестаційних комісій, характеристики,</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атестаційні листи) про проведення</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атестацій і встановлення кваліфікації</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636</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636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20.</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F2169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Документи (свідоцтва, акти, договори) на</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землю, споруди, майно, на право</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володіння, користування, розпорядження</w:t>
            </w:r>
            <w:r w:rsidR="00F2169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майном</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87</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br/>
              <w:t>До ліквідації</w:t>
            </w:r>
            <w:r w:rsidRPr="00B33034">
              <w:rPr>
                <w:rFonts w:ascii="Times New Roman" w:eastAsia="Times New Roman" w:hAnsi="Times New Roman" w:cs="Times New Roman"/>
                <w:sz w:val="24"/>
                <w:szCs w:val="24"/>
                <w:lang w:eastAsia="uk-UA"/>
              </w:rPr>
              <w:br/>
              <w:t>закладу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87</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21.</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Освітні програми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 ст. 553</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заміни новими ст. 553</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22.</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 xml:space="preserve">Протоколи засідань комісій про </w:t>
            </w:r>
            <w:r w:rsidRPr="00B33034">
              <w:rPr>
                <w:rFonts w:ascii="Times New Roman" w:eastAsia="Times New Roman" w:hAnsi="Times New Roman" w:cs="Times New Roman"/>
                <w:sz w:val="24"/>
                <w:szCs w:val="24"/>
                <w:highlight w:val="yellow"/>
                <w:lang w:eastAsia="uk-UA"/>
              </w:rPr>
              <w:t>результати державної підсумкової атестації</w:t>
            </w:r>
            <w:r w:rsidRPr="00B33034">
              <w:rPr>
                <w:rFonts w:ascii="Times New Roman" w:eastAsia="Times New Roman" w:hAnsi="Times New Roman" w:cs="Times New Roman"/>
                <w:sz w:val="24"/>
                <w:szCs w:val="24"/>
                <w:lang w:eastAsia="uk-UA"/>
              </w:rPr>
              <w:t xml:space="preserve"> учнів та документи (учнівські роботи) атестації</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3 р.</w:t>
            </w:r>
            <w:r w:rsidRPr="00B33034">
              <w:rPr>
                <w:rFonts w:ascii="Times New Roman" w:eastAsia="Times New Roman" w:hAnsi="Times New Roman" w:cs="Times New Roman"/>
                <w:sz w:val="24"/>
                <w:szCs w:val="24"/>
                <w:lang w:eastAsia="uk-UA"/>
              </w:rPr>
              <w:t xml:space="preserve"> ст. 567-а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ст. 567-а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23.</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Приймально-здавальні акти з усіма додатками, складені у разі зміни керівника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 ст. 45-а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 закладу</w:t>
            </w:r>
            <w:r w:rsidRPr="00B33034">
              <w:rPr>
                <w:rFonts w:ascii="Times New Roman" w:eastAsia="Times New Roman" w:hAnsi="Times New Roman" w:cs="Times New Roman"/>
                <w:sz w:val="24"/>
                <w:szCs w:val="24"/>
                <w:lang w:eastAsia="uk-UA"/>
              </w:rPr>
              <w:br/>
              <w:t>ст. 45-а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24.</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Приймально-здавальні акти з усіма додатками, складені у разі зміни посадових та матеріально відповідальних осіб</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після зміни посадових та матеріально відповідальних осіб ст. 45-6</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після зміни посадових та матеріально відповідальних осіб ст. 45-6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25.</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Паспорт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541</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1р.</w:t>
            </w:r>
            <w:r w:rsidRPr="00B33034">
              <w:rPr>
                <w:rFonts w:ascii="Times New Roman" w:eastAsia="Times New Roman" w:hAnsi="Times New Roman" w:cs="Times New Roman"/>
                <w:sz w:val="24"/>
                <w:szCs w:val="24"/>
                <w:lang w:eastAsia="uk-UA"/>
              </w:rPr>
              <w:br/>
              <w:t>ст. 541</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26.</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Звернення (пропозиції, заяви, скарги) громадян та документи (листи, довідки, акти) з їх розгляду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 ст. 82-а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82-а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27.</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Алфавітна книга учнів</w:t>
            </w:r>
            <w:r w:rsidRPr="00B33034">
              <w:rPr>
                <w:rFonts w:ascii="Times New Roman" w:eastAsia="Times New Roman" w:hAnsi="Times New Roman" w:cs="Times New Roman"/>
                <w:sz w:val="24"/>
                <w:szCs w:val="24"/>
                <w:lang w:eastAsia="uk-UA"/>
              </w:rPr>
              <w:t>/ вихованців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highlight w:val="yellow"/>
                <w:lang w:eastAsia="uk-UA"/>
              </w:rPr>
              <w:t>10 р</w:t>
            </w:r>
            <w:r w:rsidRPr="00B33034">
              <w:rPr>
                <w:rFonts w:ascii="Times New Roman" w:eastAsia="Times New Roman" w:hAnsi="Times New Roman" w:cs="Times New Roman"/>
                <w:sz w:val="24"/>
                <w:szCs w:val="24"/>
                <w:lang w:eastAsia="uk-UA"/>
              </w:rPr>
              <w:t>. ст. 525-є</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 р. ст. 525-є</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28.</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Особові справи працівників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 ст. 493-в</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 ст. 493-в</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29.</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Особові справи учнів/вихованців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після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закінчення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або вибуття</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494-6</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після</w:t>
            </w:r>
            <w:r w:rsidRPr="00B33034">
              <w:rPr>
                <w:rFonts w:ascii="Times New Roman" w:eastAsia="Times New Roman" w:hAnsi="Times New Roman" w:cs="Times New Roman"/>
                <w:sz w:val="24"/>
                <w:szCs w:val="24"/>
                <w:lang w:eastAsia="uk-UA"/>
              </w:rPr>
              <w:br/>
              <w:t>закінчення</w:t>
            </w:r>
            <w:r w:rsidRPr="00B33034">
              <w:rPr>
                <w:rFonts w:ascii="Times New Roman" w:eastAsia="Times New Roman" w:hAnsi="Times New Roman" w:cs="Times New Roman"/>
                <w:sz w:val="24"/>
                <w:szCs w:val="24"/>
                <w:lang w:eastAsia="uk-UA"/>
              </w:rPr>
              <w:br/>
              <w:t>або вибуття</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494-6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30.</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Трудові книжки працівників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запитання,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не затребувані</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не менше</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50 років</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508</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запитання,</w:t>
            </w:r>
            <w:r w:rsidRPr="00B33034">
              <w:rPr>
                <w:rFonts w:ascii="Times New Roman" w:eastAsia="Times New Roman" w:hAnsi="Times New Roman" w:cs="Times New Roman"/>
                <w:sz w:val="24"/>
                <w:szCs w:val="24"/>
                <w:lang w:eastAsia="uk-UA"/>
              </w:rPr>
              <w:br/>
              <w:t>не затребувані</w:t>
            </w:r>
            <w:r w:rsidRPr="00B33034">
              <w:rPr>
                <w:rFonts w:ascii="Times New Roman" w:eastAsia="Times New Roman" w:hAnsi="Times New Roman" w:cs="Times New Roman"/>
                <w:sz w:val="24"/>
                <w:szCs w:val="24"/>
                <w:lang w:eastAsia="uk-UA"/>
              </w:rPr>
              <w:br/>
              <w:t>не менше</w:t>
            </w:r>
            <w:r w:rsidRPr="00B33034">
              <w:rPr>
                <w:rFonts w:ascii="Times New Roman" w:eastAsia="Times New Roman" w:hAnsi="Times New Roman" w:cs="Times New Roman"/>
                <w:sz w:val="24"/>
                <w:szCs w:val="24"/>
                <w:lang w:eastAsia="uk-UA"/>
              </w:rPr>
              <w:br/>
              <w:t>50 років</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508</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31.</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Книги обліку та видачі (реєстрації)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r w:rsidRPr="00B33034">
              <w:rPr>
                <w:rFonts w:ascii="Times New Roman" w:eastAsia="Times New Roman" w:hAnsi="Times New Roman" w:cs="Times New Roman"/>
                <w:sz w:val="24"/>
                <w:szCs w:val="24"/>
                <w:lang w:eastAsia="uk-UA"/>
              </w:rPr>
              <w:br/>
              <w:t>ст. 531-а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r w:rsidRPr="00B33034">
              <w:rPr>
                <w:rFonts w:ascii="Times New Roman" w:eastAsia="Times New Roman" w:hAnsi="Times New Roman" w:cs="Times New Roman"/>
                <w:sz w:val="24"/>
                <w:szCs w:val="24"/>
                <w:lang w:eastAsia="uk-UA"/>
              </w:rPr>
              <w:br/>
              <w:t>ст. 531-а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32.</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 xml:space="preserve">Книги обліку та видачі похвальних листів «За високі досягнення у навчанні» та </w:t>
            </w:r>
            <w:r w:rsidRPr="00B33034">
              <w:rPr>
                <w:rFonts w:ascii="Times New Roman" w:eastAsia="Times New Roman" w:hAnsi="Times New Roman" w:cs="Times New Roman"/>
                <w:sz w:val="24"/>
                <w:szCs w:val="24"/>
                <w:lang w:eastAsia="uk-UA"/>
              </w:rPr>
              <w:lastRenderedPageBreak/>
              <w:t>похвальних грамот «За особливі досягнення у вивченні окремих предметів»³</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lastRenderedPageBreak/>
              <w:t>10 р.</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 р.</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lastRenderedPageBreak/>
              <w:t>33.</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Класні журнали (І-ІУ та У-ХІ (XII) класів) та журнали обліку (навчальних досягнень учнів, які перебувають на індивідуальному навчанні, планування та обліку роботи гуртка, факультативу тощо, групи подовженого дня, пропущених і замінених уроків)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r w:rsidRPr="00B33034">
              <w:rPr>
                <w:rFonts w:ascii="Times New Roman" w:eastAsia="Times New Roman" w:hAnsi="Times New Roman" w:cs="Times New Roman"/>
                <w:sz w:val="24"/>
                <w:szCs w:val="24"/>
                <w:lang w:eastAsia="uk-UA"/>
              </w:rPr>
              <w:br/>
              <w:t>ст. 590</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r w:rsidRPr="00B33034">
              <w:rPr>
                <w:rFonts w:ascii="Times New Roman" w:eastAsia="Times New Roman" w:hAnsi="Times New Roman" w:cs="Times New Roman"/>
                <w:sz w:val="24"/>
                <w:szCs w:val="24"/>
                <w:lang w:eastAsia="uk-UA"/>
              </w:rPr>
              <w:br/>
              <w:t>ст. 590</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34.</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осіб, потерпілих від нещасних випадків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45 р.</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після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закінчення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журналу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477</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45 р.</w:t>
            </w:r>
            <w:r w:rsidRPr="00B33034">
              <w:rPr>
                <w:rFonts w:ascii="Times New Roman" w:eastAsia="Times New Roman" w:hAnsi="Times New Roman" w:cs="Times New Roman"/>
                <w:sz w:val="24"/>
                <w:szCs w:val="24"/>
                <w:lang w:eastAsia="uk-UA"/>
              </w:rPr>
              <w:br/>
              <w:t>після</w:t>
            </w:r>
            <w:r w:rsidRPr="00B33034">
              <w:rPr>
                <w:rFonts w:ascii="Times New Roman" w:eastAsia="Times New Roman" w:hAnsi="Times New Roman" w:cs="Times New Roman"/>
                <w:sz w:val="24"/>
                <w:szCs w:val="24"/>
                <w:lang w:eastAsia="uk-UA"/>
              </w:rPr>
              <w:br/>
              <w:t>закінчення</w:t>
            </w:r>
            <w:r w:rsidRPr="00B33034">
              <w:rPr>
                <w:rFonts w:ascii="Times New Roman" w:eastAsia="Times New Roman" w:hAnsi="Times New Roman" w:cs="Times New Roman"/>
                <w:sz w:val="24"/>
                <w:szCs w:val="24"/>
                <w:lang w:eastAsia="uk-UA"/>
              </w:rPr>
              <w:br/>
              <w:t>журналу</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477</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35.</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80310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обліку перевірок, ревізій та</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контролю за виконанням їх рекомендацій</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(контрольно-</w:t>
            </w:r>
            <w:proofErr w:type="spellStart"/>
            <w:r w:rsidRPr="00B33034">
              <w:rPr>
                <w:rFonts w:ascii="Times New Roman" w:eastAsia="Times New Roman" w:hAnsi="Times New Roman" w:cs="Times New Roman"/>
                <w:sz w:val="24"/>
                <w:szCs w:val="24"/>
                <w:lang w:eastAsia="uk-UA"/>
              </w:rPr>
              <w:t>візитаційний</w:t>
            </w:r>
            <w:proofErr w:type="spellEnd"/>
            <w:r w:rsidRPr="00B33034">
              <w:rPr>
                <w:rFonts w:ascii="Times New Roman" w:eastAsia="Times New Roman" w:hAnsi="Times New Roman" w:cs="Times New Roman"/>
                <w:sz w:val="24"/>
                <w:szCs w:val="24"/>
                <w:lang w:eastAsia="uk-UA"/>
              </w:rPr>
              <w:t xml:space="preserve"> журнал)</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86</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36.</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Табелі навчальних досягнень учнів (свідоцтва досягнень)</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80310D">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Зберігаються</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в учнів</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Зберігаються</w:t>
            </w:r>
            <w:r w:rsidRPr="00B33034">
              <w:rPr>
                <w:rFonts w:ascii="Times New Roman" w:eastAsia="Times New Roman" w:hAnsi="Times New Roman" w:cs="Times New Roman"/>
                <w:sz w:val="24"/>
                <w:szCs w:val="24"/>
                <w:lang w:eastAsia="uk-UA"/>
              </w:rPr>
              <w:br/>
              <w:t>в учнів</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37.</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Інвентарна книга бібліотечного фонду (за наявності бібліотеки)</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0080310D">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бібліотеки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805</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Pr="00B33034">
              <w:rPr>
                <w:rFonts w:ascii="Times New Roman" w:eastAsia="Times New Roman" w:hAnsi="Times New Roman" w:cs="Times New Roman"/>
                <w:sz w:val="24"/>
                <w:szCs w:val="24"/>
                <w:lang w:eastAsia="uk-UA"/>
              </w:rPr>
              <w:br/>
              <w:t>бібліотеки</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805</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38.</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03404A">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w:t>
            </w:r>
            <w:r w:rsidR="0003404A">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наказів з основної діяльності</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Пост,</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121-а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До ліквідації</w:t>
            </w:r>
            <w:r w:rsidRPr="00B33034">
              <w:rPr>
                <w:rFonts w:ascii="Times New Roman" w:eastAsia="Times New Roman" w:hAnsi="Times New Roman" w:cs="Times New Roman"/>
                <w:sz w:val="24"/>
                <w:szCs w:val="24"/>
                <w:lang w:eastAsia="uk-UA"/>
              </w:rPr>
              <w:br/>
              <w:t>закладу</w:t>
            </w:r>
            <w:r w:rsidRPr="00B33034">
              <w:rPr>
                <w:rFonts w:ascii="Times New Roman" w:eastAsia="Times New Roman" w:hAnsi="Times New Roman" w:cs="Times New Roman"/>
                <w:sz w:val="24"/>
                <w:szCs w:val="24"/>
                <w:lang w:eastAsia="uk-UA"/>
              </w:rPr>
              <w:br/>
            </w:r>
            <w:r w:rsidRPr="00B33034">
              <w:rPr>
                <w:rFonts w:ascii="Times New Roman" w:eastAsia="Times New Roman" w:hAnsi="Times New Roman" w:cs="Times New Roman"/>
                <w:sz w:val="24"/>
                <w:szCs w:val="24"/>
                <w:lang w:eastAsia="uk-UA"/>
              </w:rPr>
              <w:br/>
              <w:t>ст. 121-а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39.</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 наказів з кадрових питань (особового складу) тривалого зберігання</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121-6</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75 р.</w:t>
            </w:r>
          </w:p>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ст. 121-6</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40.</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03404A">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w:t>
            </w:r>
            <w:r w:rsidR="0003404A">
              <w:rPr>
                <w:rFonts w:ascii="Times New Roman" w:eastAsia="Times New Roman" w:hAnsi="Times New Roman" w:cs="Times New Roman"/>
                <w:sz w:val="24"/>
                <w:szCs w:val="24"/>
                <w:lang w:eastAsia="uk-UA"/>
              </w:rPr>
              <w:t xml:space="preserve"> </w:t>
            </w:r>
            <w:r w:rsidRPr="00B33034">
              <w:rPr>
                <w:rFonts w:ascii="Times New Roman" w:eastAsia="Times New Roman" w:hAnsi="Times New Roman" w:cs="Times New Roman"/>
                <w:sz w:val="24"/>
                <w:szCs w:val="24"/>
                <w:lang w:eastAsia="uk-UA"/>
              </w:rPr>
              <w:t>наказів з руху учнів/вихованців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15 р.</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15 р.</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41.</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 наказів з адміністративно-господарських питань, з кадрових питань (особового складу) тимчасового строку зберігання</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121-в</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121-в</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42.</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обліку руху трудових книжок і вкладок до них</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50 р. ст. 530-а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50 р. ст. 530-а</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43.</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Журнали реєстрації (електронна база) протоколів педагогічної ради, загальних зборів (конференції) колективу, атестаційної комісії тощо</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ст. 122</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ст. 122</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44.</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 вхідних, вихідних та внутрішніх (заяв, доповідних і пояснювальних записок тощо) документів</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ст. 122</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3 р. ст. 122</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45.</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(електронна база) звернень громадян</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124</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124</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46.</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 реєстрації запитів на публічну інформацію</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124</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ст. 124</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lastRenderedPageBreak/>
              <w:t>47.</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Журнали реєстрації інструктажів з питань охорони праці та безпеки життєдіяльності</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 р. після закінчення журналу</w:t>
            </w:r>
            <w:r w:rsidRPr="00B33034">
              <w:rPr>
                <w:rFonts w:ascii="Times New Roman" w:eastAsia="Times New Roman" w:hAnsi="Times New Roman" w:cs="Times New Roman"/>
                <w:sz w:val="24"/>
                <w:szCs w:val="24"/>
                <w:lang w:eastAsia="uk-UA"/>
              </w:rPr>
              <w:br/>
            </w:r>
            <w:proofErr w:type="spellStart"/>
            <w:r w:rsidRPr="00B33034">
              <w:rPr>
                <w:rFonts w:ascii="Times New Roman" w:eastAsia="Times New Roman" w:hAnsi="Times New Roman" w:cs="Times New Roman"/>
                <w:sz w:val="24"/>
                <w:szCs w:val="24"/>
                <w:lang w:eastAsia="uk-UA"/>
              </w:rPr>
              <w:t>ст.ст</w:t>
            </w:r>
            <w:proofErr w:type="spellEnd"/>
            <w:r w:rsidRPr="00B33034">
              <w:rPr>
                <w:rFonts w:ascii="Times New Roman" w:eastAsia="Times New Roman" w:hAnsi="Times New Roman" w:cs="Times New Roman"/>
                <w:sz w:val="24"/>
                <w:szCs w:val="24"/>
                <w:lang w:eastAsia="uk-UA"/>
              </w:rPr>
              <w:t>. 480, 481, 482</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10 р. після закінчення журналу</w:t>
            </w:r>
            <w:r w:rsidRPr="00B33034">
              <w:rPr>
                <w:rFonts w:ascii="Times New Roman" w:eastAsia="Times New Roman" w:hAnsi="Times New Roman" w:cs="Times New Roman"/>
                <w:sz w:val="24"/>
                <w:szCs w:val="24"/>
                <w:lang w:eastAsia="uk-UA"/>
              </w:rPr>
              <w:br/>
            </w:r>
            <w:proofErr w:type="spellStart"/>
            <w:r w:rsidRPr="00B33034">
              <w:rPr>
                <w:rFonts w:ascii="Times New Roman" w:eastAsia="Times New Roman" w:hAnsi="Times New Roman" w:cs="Times New Roman"/>
                <w:sz w:val="24"/>
                <w:szCs w:val="24"/>
                <w:lang w:eastAsia="uk-UA"/>
              </w:rPr>
              <w:t>ст.ст</w:t>
            </w:r>
            <w:proofErr w:type="spellEnd"/>
            <w:r w:rsidRPr="00B33034">
              <w:rPr>
                <w:rFonts w:ascii="Times New Roman" w:eastAsia="Times New Roman" w:hAnsi="Times New Roman" w:cs="Times New Roman"/>
                <w:sz w:val="24"/>
                <w:szCs w:val="24"/>
                <w:lang w:eastAsia="uk-UA"/>
              </w:rPr>
              <w:t>. 480, 481, 482</w:t>
            </w:r>
          </w:p>
        </w:tc>
      </w:tr>
      <w:tr w:rsidR="001D5894" w:rsidRPr="001D5894" w:rsidTr="00B33034">
        <w:tc>
          <w:tcPr>
            <w:tcW w:w="555"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48.</w:t>
            </w:r>
          </w:p>
        </w:tc>
        <w:tc>
          <w:tcPr>
            <w:tcW w:w="52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Зведена номенклатура справ закладу</w:t>
            </w:r>
          </w:p>
        </w:tc>
        <w:tc>
          <w:tcPr>
            <w:tcW w:w="165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після заміни новою та за умови складення зведених описів справ ст. 112-а</w:t>
            </w:r>
          </w:p>
        </w:tc>
        <w:tc>
          <w:tcPr>
            <w:tcW w:w="2310" w:type="dxa"/>
            <w:shd w:val="clear" w:color="auto" w:fill="FFFFFF"/>
            <w:tcMar>
              <w:top w:w="30" w:type="dxa"/>
              <w:left w:w="150" w:type="dxa"/>
              <w:bottom w:w="30" w:type="dxa"/>
              <w:right w:w="150" w:type="dxa"/>
            </w:tcMar>
            <w:vAlign w:val="center"/>
            <w:hideMark/>
          </w:tcPr>
          <w:p w:rsidR="00B33034" w:rsidRPr="00B33034" w:rsidRDefault="00B33034" w:rsidP="00B33034">
            <w:pPr>
              <w:spacing w:after="0" w:line="240" w:lineRule="auto"/>
              <w:jc w:val="center"/>
              <w:rPr>
                <w:rFonts w:ascii="Times New Roman" w:eastAsia="Times New Roman" w:hAnsi="Times New Roman" w:cs="Times New Roman"/>
                <w:sz w:val="24"/>
                <w:szCs w:val="24"/>
                <w:lang w:eastAsia="uk-UA"/>
              </w:rPr>
            </w:pPr>
            <w:r w:rsidRPr="00B33034">
              <w:rPr>
                <w:rFonts w:ascii="Times New Roman" w:eastAsia="Times New Roman" w:hAnsi="Times New Roman" w:cs="Times New Roman"/>
                <w:sz w:val="24"/>
                <w:szCs w:val="24"/>
                <w:lang w:eastAsia="uk-UA"/>
              </w:rPr>
              <w:t>5 р. після заміни новою та за умови складення зведених описів справ ст. 112-а</w:t>
            </w:r>
          </w:p>
        </w:tc>
      </w:tr>
    </w:tbl>
    <w:p w:rsidR="00B33034" w:rsidRPr="00B33034" w:rsidRDefault="00B33034" w:rsidP="00B33034">
      <w:pPr>
        <w:shd w:val="clear" w:color="auto" w:fill="FFFFFF"/>
        <w:spacing w:after="165" w:line="240" w:lineRule="auto"/>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_______________________________________</w:t>
      </w:r>
    </w:p>
    <w:p w:rsidR="00B33034" w:rsidRPr="00B33034" w:rsidRDefault="00B33034" w:rsidP="00B33034">
      <w:pPr>
        <w:shd w:val="clear" w:color="auto" w:fill="FFFFFF"/>
        <w:spacing w:after="0" w:line="240" w:lineRule="auto"/>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¹Строки зберігання документів встановлено з урахуванням вимог наказу Міністерства юстиції України від 12 квітня 2012 р.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зареєстрованого у Міністерстві юстиції України 17 квітня 2012 р. за № 571/20884 (зі змінами).</w:t>
      </w:r>
      <w:r w:rsidRPr="00B33034">
        <w:rPr>
          <w:rFonts w:ascii="Times New Roman" w:eastAsia="Times New Roman" w:hAnsi="Times New Roman" w:cs="Times New Roman"/>
          <w:color w:val="000000"/>
          <w:sz w:val="24"/>
          <w:szCs w:val="24"/>
          <w:lang w:eastAsia="uk-UA"/>
        </w:rPr>
        <w:br/>
      </w:r>
      <w:r w:rsidRPr="00B33034">
        <w:rPr>
          <w:rFonts w:ascii="Times New Roman" w:eastAsia="Times New Roman" w:hAnsi="Times New Roman" w:cs="Times New Roman"/>
          <w:color w:val="000000"/>
          <w:sz w:val="24"/>
          <w:szCs w:val="24"/>
          <w:lang w:eastAsia="uk-UA"/>
        </w:rPr>
        <w:br/>
        <w:t>²Строки зберігання окремих видів документів, що не містять посилань на статті Переліку типових документів, визначені у цьому додатку на підставі практичної доцільності та перед складанням індивідуальної номенклатури справ закладу потребують погодження з експертно-перевірною комісією відповідного державного архіву.</w:t>
      </w:r>
    </w:p>
    <w:p w:rsidR="00B33034" w:rsidRPr="00B33034" w:rsidRDefault="00B33034" w:rsidP="00B33034">
      <w:pPr>
        <w:shd w:val="clear" w:color="auto" w:fill="FFFFFF"/>
        <w:spacing w:after="165" w:line="240" w:lineRule="auto"/>
        <w:rPr>
          <w:rFonts w:ascii="Times New Roman" w:eastAsia="Times New Roman" w:hAnsi="Times New Roman" w:cs="Times New Roman"/>
          <w:color w:val="000000"/>
          <w:sz w:val="24"/>
          <w:szCs w:val="24"/>
          <w:lang w:eastAsia="uk-UA"/>
        </w:rPr>
      </w:pPr>
      <w:r w:rsidRPr="00B33034">
        <w:rPr>
          <w:rFonts w:ascii="Times New Roman" w:eastAsia="Times New Roman" w:hAnsi="Times New Roman" w:cs="Times New Roman"/>
          <w:color w:val="000000"/>
          <w:sz w:val="24"/>
          <w:szCs w:val="24"/>
          <w:lang w:eastAsia="uk-UA"/>
        </w:rPr>
        <w:t>³У разі окремого ведення книги обліку та видачі похвальних листів «За високі досягнення у навчанні» та похвальних грамот «За особливі досягнення у вивченні окремих предметів».</w:t>
      </w:r>
    </w:p>
    <w:p w:rsidR="00D258B2" w:rsidRPr="001D5894" w:rsidRDefault="00D258B2">
      <w:pPr>
        <w:rPr>
          <w:rFonts w:ascii="Times New Roman" w:hAnsi="Times New Roman" w:cs="Times New Roman"/>
          <w:sz w:val="24"/>
          <w:szCs w:val="24"/>
        </w:rPr>
      </w:pPr>
    </w:p>
    <w:sectPr w:rsidR="00D258B2" w:rsidRPr="001D58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34"/>
    <w:rsid w:val="0003404A"/>
    <w:rsid w:val="000E5E21"/>
    <w:rsid w:val="001D5894"/>
    <w:rsid w:val="00436C75"/>
    <w:rsid w:val="00760C0A"/>
    <w:rsid w:val="0080310D"/>
    <w:rsid w:val="00882096"/>
    <w:rsid w:val="00B33034"/>
    <w:rsid w:val="00D258B2"/>
    <w:rsid w:val="00F21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7EB"/>
  <w15:chartTrackingRefBased/>
  <w15:docId w15:val="{1BC7787B-9367-43DF-A446-3D6A4A4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3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03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330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3034"/>
    <w:rPr>
      <w:b/>
      <w:bCs/>
    </w:rPr>
  </w:style>
  <w:style w:type="character" w:styleId="a5">
    <w:name w:val="Hyperlink"/>
    <w:basedOn w:val="a0"/>
    <w:uiPriority w:val="99"/>
    <w:semiHidden/>
    <w:unhideWhenUsed/>
    <w:rsid w:val="00B33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vita.ua/legislation/Ser_osv/62017/" TargetMode="External"/><Relationship Id="rId4"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8533</Words>
  <Characters>4864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2018-10-08T06:07:00Z</dcterms:created>
  <dcterms:modified xsi:type="dcterms:W3CDTF">2018-12-03T09:25:00Z</dcterms:modified>
</cp:coreProperties>
</file>